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E9907" w14:textId="33995A1A" w:rsidR="00B570F4" w:rsidRPr="00B30F32" w:rsidRDefault="00B570F4" w:rsidP="00B570F4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bookmarkStart w:id="0" w:name="_Hlk219233034"/>
      <w:r w:rsidRPr="00B30F32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Приложение </w:t>
      </w:r>
      <w:bookmarkEnd w:id="0"/>
      <w:r w:rsidR="00E53BDD" w:rsidRPr="00B30F32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3</w:t>
      </w:r>
      <w:r w:rsidRPr="00B30F32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</w:t>
      </w:r>
    </w:p>
    <w:p w14:paraId="79A75E30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 w:rsidRPr="00A9314C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Мониторинг для детей старшего дошкольного возраста при использовании технологии «Педагогическая мастерская»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направлен на оценку эффективности этой методики в развитии творческих, коммуникативных и познавательных навыков детей.</w:t>
      </w:r>
    </w:p>
    <w:p w14:paraId="24D55B3D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Мониторинг отслеживает, как технология мастерских способствует достижению целевых ориентиров ФГОС ДО. Оцениваются:</w:t>
      </w:r>
    </w:p>
    <w:p w14:paraId="2819FA1E" w14:textId="77777777" w:rsidR="00D0225F" w:rsidRPr="00AD3032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222220"/>
          <w:sz w:val="24"/>
          <w:szCs w:val="24"/>
          <w:lang w:eastAsia="ru-RU"/>
        </w:rPr>
      </w:pPr>
      <w:r w:rsidRPr="00AD3032">
        <w:rPr>
          <w:rFonts w:ascii="Times New Roman" w:eastAsia="Times New Roman" w:hAnsi="Times New Roman" w:cs="Times New Roman"/>
          <w:b/>
          <w:i/>
          <w:color w:val="222220"/>
          <w:sz w:val="24"/>
          <w:szCs w:val="24"/>
          <w:lang w:eastAsia="ru-RU"/>
        </w:rPr>
        <w:t>Социально-коммуникативное развитие:</w:t>
      </w:r>
    </w:p>
    <w:p w14:paraId="079D2B44" w14:textId="77777777" w:rsidR="00D0225F" w:rsidRPr="00AD3032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/>
          <w:color w:val="222220"/>
          <w:sz w:val="24"/>
          <w:szCs w:val="24"/>
          <w:lang w:eastAsia="ru-RU"/>
        </w:rPr>
      </w:pPr>
      <w:r w:rsidRPr="00AD3032">
        <w:rPr>
          <w:rFonts w:ascii="Times New Roman" w:eastAsia="Times New Roman" w:hAnsi="Times New Roman" w:cs="Times New Roman"/>
          <w:b/>
          <w:color w:val="222220"/>
          <w:sz w:val="24"/>
          <w:szCs w:val="24"/>
          <w:lang w:eastAsia="ru-RU"/>
        </w:rPr>
        <w:t>- умение работать в команде;</w:t>
      </w:r>
    </w:p>
    <w:p w14:paraId="3391856E" w14:textId="77777777" w:rsidR="00D0225F" w:rsidRPr="00AD3032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/>
          <w:color w:val="222220"/>
          <w:sz w:val="24"/>
          <w:szCs w:val="24"/>
          <w:lang w:eastAsia="ru-RU"/>
        </w:rPr>
      </w:pPr>
      <w:r w:rsidRPr="00AD3032">
        <w:rPr>
          <w:rFonts w:ascii="Times New Roman" w:eastAsia="Times New Roman" w:hAnsi="Times New Roman" w:cs="Times New Roman"/>
          <w:b/>
          <w:color w:val="222220"/>
          <w:sz w:val="24"/>
          <w:szCs w:val="24"/>
          <w:lang w:eastAsia="ru-RU"/>
        </w:rPr>
        <w:t>- уважать мнение других</w:t>
      </w:r>
    </w:p>
    <w:p w14:paraId="70B88980" w14:textId="77777777" w:rsidR="00D0225F" w:rsidRPr="00AD3032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/>
          <w:color w:val="222220"/>
          <w:sz w:val="24"/>
          <w:szCs w:val="24"/>
          <w:lang w:eastAsia="ru-RU"/>
        </w:rPr>
      </w:pPr>
      <w:r w:rsidRPr="00AD3032">
        <w:rPr>
          <w:rFonts w:ascii="Times New Roman" w:eastAsia="Times New Roman" w:hAnsi="Times New Roman" w:cs="Times New Roman"/>
          <w:b/>
          <w:color w:val="222220"/>
          <w:sz w:val="24"/>
          <w:szCs w:val="24"/>
          <w:lang w:eastAsia="ru-RU"/>
        </w:rPr>
        <w:t>- решать конфликты</w:t>
      </w:r>
      <w:bookmarkStart w:id="1" w:name="_GoBack"/>
      <w:bookmarkEnd w:id="1"/>
    </w:p>
    <w:p w14:paraId="727FEAB5" w14:textId="77777777" w:rsidR="00D0225F" w:rsidRPr="005B1C39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i/>
          <w:color w:val="222220"/>
          <w:sz w:val="24"/>
          <w:szCs w:val="24"/>
          <w:lang w:eastAsia="ru-RU"/>
        </w:rPr>
      </w:pPr>
      <w:r w:rsidRPr="005B1C39">
        <w:rPr>
          <w:rFonts w:ascii="Times New Roman" w:eastAsia="Times New Roman" w:hAnsi="Times New Roman" w:cs="Times New Roman"/>
          <w:bCs/>
          <w:i/>
          <w:color w:val="222220"/>
          <w:sz w:val="24"/>
          <w:szCs w:val="24"/>
          <w:lang w:eastAsia="ru-RU"/>
        </w:rPr>
        <w:t>Познавательное развитие:</w:t>
      </w:r>
    </w:p>
    <w:p w14:paraId="305C21A8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навыки экспериментирования, исследования;</w:t>
      </w:r>
    </w:p>
    <w:p w14:paraId="59840644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критического мышления</w:t>
      </w:r>
    </w:p>
    <w:p w14:paraId="38F14F8C" w14:textId="77777777" w:rsidR="00D0225F" w:rsidRPr="005B1C39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i/>
          <w:color w:val="222220"/>
          <w:sz w:val="24"/>
          <w:szCs w:val="24"/>
          <w:lang w:eastAsia="ru-RU"/>
        </w:rPr>
      </w:pPr>
      <w:r w:rsidRPr="005B1C39">
        <w:rPr>
          <w:rFonts w:ascii="Times New Roman" w:eastAsia="Times New Roman" w:hAnsi="Times New Roman" w:cs="Times New Roman"/>
          <w:bCs/>
          <w:i/>
          <w:color w:val="222220"/>
          <w:sz w:val="24"/>
          <w:szCs w:val="24"/>
          <w:lang w:eastAsia="ru-RU"/>
        </w:rPr>
        <w:t>Художественно-эстетическое развитие:</w:t>
      </w:r>
    </w:p>
    <w:p w14:paraId="1C857678" w14:textId="627B18FB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творчество в мастерских (ИЗО, рукоделие, лепка</w:t>
      </w:r>
      <w:r w:rsidR="00A20E96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, аппликация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)</w:t>
      </w:r>
    </w:p>
    <w:p w14:paraId="471E8D72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7A251C90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Анализ качества образовательного процесса оценивается, насколько мастерская создает условия для:</w:t>
      </w:r>
    </w:p>
    <w:p w14:paraId="7CC5AB75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-свободного выбора деятельности и материалов</w:t>
      </w:r>
    </w:p>
    <w:p w14:paraId="464F9E1E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индивидуального подхода с учетом интересов и уровня развития детей</w:t>
      </w:r>
    </w:p>
    <w:p w14:paraId="7771AD0D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диалогового общения и рефлексии</w:t>
      </w:r>
    </w:p>
    <w:p w14:paraId="5F08C8DA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использования методов проектной деятельности, «мозгового штурма», дискуссий</w:t>
      </w:r>
    </w:p>
    <w:p w14:paraId="6F0E3A38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Методы мониторинга (для педагога):</w:t>
      </w:r>
    </w:p>
    <w:p w14:paraId="0FDC6D2F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наблюдение за деятельностью детей в мастерских, их взаимодействием и эмоциональном состоянием</w:t>
      </w:r>
    </w:p>
    <w:p w14:paraId="16555ADA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анализ продуктов деятельности: рисунки, поделки, проекты, созданные в мастерских</w:t>
      </w:r>
    </w:p>
    <w:p w14:paraId="638B0834" w14:textId="77777777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беседа с детьми о впечатлениях, трудностях и открытиях</w:t>
      </w:r>
    </w:p>
    <w:p w14:paraId="67C696C5" w14:textId="1A8554C4" w:rsidR="00D0225F" w:rsidRDefault="00D0225F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- Сравнение результатов с начальным уровнем развития детей (в начале и конце учебного года)</w:t>
      </w:r>
    </w:p>
    <w:p w14:paraId="0811AF56" w14:textId="23B31A7A" w:rsidR="003B24D9" w:rsidRDefault="003B24D9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290B6F26" w14:textId="77777777" w:rsidR="003B24D9" w:rsidRDefault="003B24D9" w:rsidP="00D0225F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5AF9435E" w14:textId="13183B99" w:rsidR="003B24D9" w:rsidRPr="003B24D9" w:rsidRDefault="00D0225F" w:rsidP="003B24D9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ab/>
      </w:r>
      <w:r w:rsidR="003B24D9" w:rsidRPr="00EC0973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Методики для определения уровня развития познавательных</w:t>
      </w:r>
      <w:r w:rsidR="003B24D9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 xml:space="preserve">, </w:t>
      </w:r>
      <w:r w:rsidR="003B24D9" w:rsidRPr="00EC0973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 xml:space="preserve">творческих </w:t>
      </w:r>
      <w:r w:rsidR="003B24D9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 xml:space="preserve">и социально-коммуникативных </w:t>
      </w:r>
      <w:r w:rsidR="003B24D9" w:rsidRPr="00EC0973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способностей</w:t>
      </w:r>
    </w:p>
    <w:p w14:paraId="279A4F28" w14:textId="77777777" w:rsidR="003B24D9" w:rsidRPr="0043579E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3579E">
        <w:rPr>
          <w:rStyle w:val="c8"/>
          <w:b/>
          <w:bCs/>
          <w:i/>
          <w:iCs/>
          <w:color w:val="000000"/>
        </w:rPr>
        <w:t>Диагностические методики</w:t>
      </w:r>
      <w:r w:rsidRPr="0043579E">
        <w:rPr>
          <w:rStyle w:val="c3"/>
          <w:i/>
          <w:iCs/>
          <w:color w:val="000000"/>
        </w:rPr>
        <w:t> </w:t>
      </w:r>
      <w:r w:rsidRPr="0043579E">
        <w:rPr>
          <w:rStyle w:val="c8"/>
          <w:b/>
          <w:bCs/>
          <w:i/>
          <w:iCs/>
          <w:color w:val="000000"/>
        </w:rPr>
        <w:t>изучения уровня творческой</w:t>
      </w:r>
      <w:r w:rsidRPr="0043579E">
        <w:rPr>
          <w:rStyle w:val="c3"/>
          <w:i/>
          <w:iCs/>
          <w:color w:val="000000"/>
        </w:rPr>
        <w:t> </w:t>
      </w:r>
      <w:r w:rsidRPr="0043579E">
        <w:rPr>
          <w:rStyle w:val="c8"/>
          <w:b/>
          <w:bCs/>
          <w:i/>
          <w:iCs/>
          <w:color w:val="000000"/>
        </w:rPr>
        <w:t>активности дошкольников</w:t>
      </w:r>
      <w:r w:rsidRPr="0043579E">
        <w:rPr>
          <w:rStyle w:val="c3"/>
          <w:i/>
          <w:iCs/>
          <w:color w:val="000000"/>
        </w:rPr>
        <w:t>.</w:t>
      </w:r>
    </w:p>
    <w:p w14:paraId="65DB7B7C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</w:rPr>
      </w:pPr>
    </w:p>
    <w:p w14:paraId="301D289A" w14:textId="77777777" w:rsidR="003B24D9" w:rsidRPr="000A5783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0A5783">
        <w:rPr>
          <w:rStyle w:val="c0"/>
          <w:b/>
          <w:i/>
          <w:color w:val="000000"/>
        </w:rPr>
        <w:t>Методика</w:t>
      </w:r>
      <w:r w:rsidRPr="000A5783">
        <w:rPr>
          <w:rStyle w:val="c4"/>
          <w:b/>
          <w:bCs/>
          <w:i/>
          <w:color w:val="000000"/>
        </w:rPr>
        <w:t> </w:t>
      </w:r>
      <w:r w:rsidRPr="000A5783">
        <w:rPr>
          <w:rStyle w:val="c1"/>
          <w:b/>
          <w:i/>
          <w:iCs/>
          <w:color w:val="000000"/>
        </w:rPr>
        <w:t>«Нарисуй что-нибудь»</w:t>
      </w:r>
      <w:r w:rsidRPr="000A5783">
        <w:rPr>
          <w:rStyle w:val="c0"/>
          <w:b/>
          <w:i/>
          <w:color w:val="000000"/>
        </w:rPr>
        <w:t> </w:t>
      </w:r>
      <w:r w:rsidRPr="000A5783">
        <w:rPr>
          <w:rStyle w:val="c1"/>
          <w:b/>
          <w:i/>
          <w:iCs/>
          <w:color w:val="000000"/>
        </w:rPr>
        <w:t>(Немов Р. С.)</w:t>
      </w:r>
    </w:p>
    <w:p w14:paraId="69AB6CA4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Цель: Определить уровень воображения испытуемого.</w:t>
      </w:r>
    </w:p>
    <w:p w14:paraId="7073C177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Диагностические показатели: Воображение, творческая активность</w:t>
      </w:r>
    </w:p>
    <w:p w14:paraId="23D1F608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Возрастной диапазон: 5 – 6 лет</w:t>
      </w:r>
    </w:p>
    <w:p w14:paraId="48D857DD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Источник информации: дети</w:t>
      </w:r>
    </w:p>
    <w:p w14:paraId="2EAF93A6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Форма и условия проведения: индивидуальная</w:t>
      </w:r>
    </w:p>
    <w:p w14:paraId="20C02365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Инструкция: Ребенку дается лист бумаги, набор фломастеров и предлагается придумать и нарисовать что – либо необычное. На выполнение задания отводится 4 минуты. Далее оценивается качество рисунка по приведенным ниже критериям, и на основе такой оценки делается вывод об особенностях воображения ребенка.</w:t>
      </w:r>
    </w:p>
    <w:p w14:paraId="061A963D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Оценка рисунка ребенка производится в баллах по следующим критериям:</w:t>
      </w:r>
    </w:p>
    <w:p w14:paraId="45024CA5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 баллов — ребенок за отведенное время придумал и нарисовал нечто оригинальное, необычное, явно свидетельствующее о незаурядной фантазии, о богатом воображении. Рисунок оказывает большое впечатление на зрителя, его образы и детали тщательно проработаны.</w:t>
      </w:r>
    </w:p>
    <w:p w14:paraId="04432F69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8-9 баллов — ребенок придумал и нарисовал что-то достаточно оригинальное, с фантазией, эмоциональное и красочное, хотя изображение не является совершенно новым. Детали картины проработаны неплохо.</w:t>
      </w:r>
    </w:p>
    <w:p w14:paraId="207E7DFA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5-7 баллов — ребенок придумал и нарисовал нечто такое, что в целом является не новым, но несет в себе явные элементы творческой фантазии и оказывает на зрителя определенное эмоциональное впечатление. Детали и образы рисунка проработаны средне.</w:t>
      </w:r>
    </w:p>
    <w:p w14:paraId="2FB3A774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3-4 балла — ребенок нарисовал нечто очень простое, неоригинальное, причем на рисунке слабо просматривается фантазия и не очень хорошо проработаны детали.</w:t>
      </w:r>
    </w:p>
    <w:p w14:paraId="1A2BD97F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0-2 балла — за отведенное время ребенок так и не сумел ничего придумать и нарисовал лишь отдельные штрихи и линии.</w:t>
      </w:r>
    </w:p>
    <w:p w14:paraId="1F439423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Выводы об уровне развития:</w:t>
      </w:r>
    </w:p>
    <w:p w14:paraId="7E96C2A0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 баллов - очень высокий, 8-9 баллов - высокий, 5-7 баллов - средний.</w:t>
      </w:r>
    </w:p>
    <w:p w14:paraId="78B57200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3-4 балла - низкий, 0-2 балла - очень низкий.</w:t>
      </w:r>
    </w:p>
    <w:p w14:paraId="63E37032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</w:rPr>
      </w:pPr>
    </w:p>
    <w:p w14:paraId="2754144B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</w:rPr>
      </w:pPr>
      <w:r w:rsidRPr="004942BF">
        <w:rPr>
          <w:rStyle w:val="c8"/>
          <w:b/>
          <w:bCs/>
          <w:i/>
          <w:iCs/>
          <w:color w:val="000000"/>
        </w:rPr>
        <w:t>Диагностическая методика изучения познавательных действий дошкольников</w:t>
      </w:r>
      <w:r w:rsidRPr="004942BF">
        <w:rPr>
          <w:rStyle w:val="c3"/>
          <w:i/>
          <w:iCs/>
          <w:color w:val="000000"/>
        </w:rPr>
        <w:t>.</w:t>
      </w:r>
    </w:p>
    <w:p w14:paraId="5F9B4AD3" w14:textId="77777777" w:rsidR="003B24D9" w:rsidRPr="004942BF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39268BA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2.1 Методика </w:t>
      </w:r>
      <w:r>
        <w:rPr>
          <w:rStyle w:val="c1"/>
          <w:i/>
          <w:iCs/>
          <w:color w:val="000000"/>
        </w:rPr>
        <w:t>«Какие предметы спрятаны в рисунках?»</w:t>
      </w:r>
      <w:r>
        <w:rPr>
          <w:rStyle w:val="c0"/>
          <w:color w:val="000000"/>
        </w:rPr>
        <w:t> </w:t>
      </w:r>
      <w:r>
        <w:rPr>
          <w:rStyle w:val="c1"/>
          <w:i/>
          <w:iCs/>
          <w:color w:val="000000"/>
        </w:rPr>
        <w:t>(Немов Р. С.)</w:t>
      </w:r>
    </w:p>
    <w:p w14:paraId="02C88CE1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Цель: диагностика познавательных способностей</w:t>
      </w:r>
      <w:r>
        <w:rPr>
          <w:rStyle w:val="c4"/>
          <w:b/>
          <w:bCs/>
          <w:color w:val="000000"/>
        </w:rPr>
        <w:t>.</w:t>
      </w:r>
    </w:p>
    <w:p w14:paraId="62D13707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Диагностические показатели</w:t>
      </w:r>
      <w:r>
        <w:rPr>
          <w:rStyle w:val="c4"/>
          <w:b/>
          <w:bCs/>
          <w:color w:val="000000"/>
        </w:rPr>
        <w:t>: </w:t>
      </w:r>
      <w:r>
        <w:rPr>
          <w:rStyle w:val="c0"/>
          <w:color w:val="000000"/>
        </w:rPr>
        <w:t>познавательные действия.</w:t>
      </w:r>
    </w:p>
    <w:p w14:paraId="0F38F698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Возрастной диапазон</w:t>
      </w:r>
      <w:r>
        <w:rPr>
          <w:rStyle w:val="c4"/>
          <w:b/>
          <w:bCs/>
          <w:color w:val="000000"/>
        </w:rPr>
        <w:t>: </w:t>
      </w:r>
      <w:r>
        <w:rPr>
          <w:rStyle w:val="c0"/>
          <w:color w:val="000000"/>
        </w:rPr>
        <w:t>старший дошкольный возраст.</w:t>
      </w:r>
    </w:p>
    <w:p w14:paraId="1758D0AE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Источник информации: дети</w:t>
      </w:r>
    </w:p>
    <w:p w14:paraId="454A642C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Форма и условия проведения: индивидуальная</w:t>
      </w:r>
    </w:p>
    <w:p w14:paraId="51F1D854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Инструкция: Ребенку объясняют, что ему будут показаны несколько контурных рисунков, в которых как бы </w:t>
      </w:r>
      <w:r>
        <w:rPr>
          <w:rStyle w:val="c1"/>
          <w:i/>
          <w:iCs/>
          <w:color w:val="000000"/>
        </w:rPr>
        <w:t>«спрятаны»</w:t>
      </w:r>
      <w:r>
        <w:rPr>
          <w:rStyle w:val="c0"/>
          <w:color w:val="000000"/>
        </w:rPr>
        <w:t> многие известные ему предметы. Далее ребенку представляют рисунки и просят последовательно назвать очертания всех предметов, </w:t>
      </w:r>
      <w:r>
        <w:rPr>
          <w:rStyle w:val="c1"/>
          <w:i/>
          <w:iCs/>
          <w:color w:val="000000"/>
        </w:rPr>
        <w:t>«спрятанных» </w:t>
      </w:r>
      <w:r>
        <w:rPr>
          <w:rStyle w:val="c0"/>
          <w:color w:val="000000"/>
        </w:rPr>
        <w:t>в трех его частях: 1, 2 и 3. Время выполнения задания ограничивается одной минутой. Если за это время ребенок не сумел полностью выполнить задание, то его прерывают. Если ребенок справился с заданием меньше чем за 1 минуту, то фиксируют время, затраченное на выполнение задания.                                        </w:t>
      </w:r>
    </w:p>
    <w:p w14:paraId="46050161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Примечание: Если проводящий диагностику видит, что ребенок начинает спешить и преждевременно, не найдя всех предметов, переходит от одного рисунка к другому, то он должен остановить ребенка и попросить поискать еще на предыдущем рисунке. К следующему рисунку можно переходить лишь тогда, когда будут найдены все предметы, имеющиеся на предыдущем рисунке. Общее число всех предметов, </w:t>
      </w:r>
      <w:r>
        <w:rPr>
          <w:rStyle w:val="c1"/>
          <w:i/>
          <w:iCs/>
          <w:color w:val="000000"/>
        </w:rPr>
        <w:t>«спрятанных»</w:t>
      </w:r>
      <w:r>
        <w:rPr>
          <w:rStyle w:val="c0"/>
          <w:color w:val="000000"/>
        </w:rPr>
        <w:t> на рисунках 1, 2 и 3, составляет 14.</w:t>
      </w:r>
    </w:p>
    <w:p w14:paraId="4912D189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Обработка данных:</w:t>
      </w:r>
    </w:p>
    <w:p w14:paraId="71FD52CD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 баллов – ребенок назвал все 14</w:t>
      </w:r>
      <w:r>
        <w:rPr>
          <w:rStyle w:val="c4"/>
          <w:b/>
          <w:bCs/>
          <w:color w:val="000000"/>
        </w:rPr>
        <w:t> </w:t>
      </w:r>
      <w:r>
        <w:rPr>
          <w:rStyle w:val="c0"/>
          <w:color w:val="000000"/>
        </w:rPr>
        <w:t xml:space="preserve">предметов, очертания которых </w:t>
      </w:r>
      <w:proofErr w:type="gramStart"/>
      <w:r>
        <w:rPr>
          <w:rStyle w:val="c0"/>
          <w:color w:val="000000"/>
        </w:rPr>
        <w:t>имеются</w:t>
      </w:r>
      <w:proofErr w:type="gramEnd"/>
      <w:r>
        <w:rPr>
          <w:rStyle w:val="c0"/>
          <w:color w:val="000000"/>
        </w:rPr>
        <w:t xml:space="preserve"> а всех трех рисунках, затратив на это меньше чем 20 сек.</w:t>
      </w:r>
    </w:p>
    <w:p w14:paraId="1E5E811B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 – 9 баллов – ребенок назвал все 14 предметов, затратив на их поиск от 21 до 30 сек.</w:t>
      </w:r>
    </w:p>
    <w:p w14:paraId="2A8B9B63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 – 7 баллов – ребенок нашел и назвал все предметы за время от 31 до 40 сек.</w:t>
      </w:r>
    </w:p>
    <w:p w14:paraId="48D4EFBE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 – 5 баллов – ребенок решил задачу поиска всех предметов за время от 41 до 50 сек.</w:t>
      </w:r>
    </w:p>
    <w:p w14:paraId="2BFE3081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 – 3 балла – ребенок справился с задачей нахождения всех предметов за время от 51 до 60 сек.</w:t>
      </w:r>
    </w:p>
    <w:p w14:paraId="51978E98" w14:textId="77777777" w:rsidR="003B24D9" w:rsidRDefault="003B24D9" w:rsidP="003B24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0 – 1 балл – за время, больше чем 60 сек., ребенок не смог решить задачу по поиску и названию всех 14 предметов, </w:t>
      </w:r>
      <w:r>
        <w:rPr>
          <w:rStyle w:val="c1"/>
          <w:i/>
          <w:iCs/>
          <w:color w:val="000000"/>
        </w:rPr>
        <w:t>«спрятанных»</w:t>
      </w:r>
      <w:r>
        <w:rPr>
          <w:rStyle w:val="c0"/>
          <w:color w:val="000000"/>
        </w:rPr>
        <w:t> в трех частях рисунка.</w:t>
      </w:r>
    </w:p>
    <w:p w14:paraId="3E462CDE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Вывод об уровне развития:</w:t>
      </w:r>
    </w:p>
    <w:p w14:paraId="25341DB6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 баллов – очень высокий уровень, 8 – 9 баллов – высокий уровень, 4 – 7 баллов – средний уровень, 2 – 3 балла – низкий, 0 – 1 балл – очень низкий.</w:t>
      </w:r>
    </w:p>
    <w:p w14:paraId="5B649985" w14:textId="77777777" w:rsidR="003B24D9" w:rsidRDefault="003B24D9" w:rsidP="003B24D9"/>
    <w:p w14:paraId="3D626B51" w14:textId="77777777" w:rsidR="003B24D9" w:rsidRDefault="003B24D9" w:rsidP="003B24D9">
      <w:pPr>
        <w:pStyle w:val="c5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</w:rPr>
      </w:pPr>
      <w:r w:rsidRPr="004942BF">
        <w:rPr>
          <w:rStyle w:val="c8"/>
          <w:b/>
          <w:bCs/>
          <w:i/>
          <w:iCs/>
          <w:color w:val="000000"/>
        </w:rPr>
        <w:t xml:space="preserve">Диагностическая методика изучения </w:t>
      </w:r>
      <w:r>
        <w:rPr>
          <w:rStyle w:val="c8"/>
          <w:b/>
          <w:bCs/>
          <w:i/>
          <w:iCs/>
          <w:color w:val="000000"/>
        </w:rPr>
        <w:t>социально-коммуникативных</w:t>
      </w:r>
      <w:r w:rsidRPr="004942BF">
        <w:rPr>
          <w:rStyle w:val="c8"/>
          <w:b/>
          <w:bCs/>
          <w:i/>
          <w:iCs/>
          <w:color w:val="000000"/>
        </w:rPr>
        <w:t xml:space="preserve"> действий дошкольников</w:t>
      </w:r>
      <w:r w:rsidRPr="004942BF">
        <w:rPr>
          <w:rStyle w:val="c3"/>
          <w:i/>
          <w:iCs/>
          <w:color w:val="000000"/>
        </w:rPr>
        <w:t>.</w:t>
      </w:r>
    </w:p>
    <w:p w14:paraId="03BBE0C4" w14:textId="77777777" w:rsidR="003B24D9" w:rsidRPr="00FB3D92" w:rsidRDefault="003B24D9" w:rsidP="003B24D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 диагностической методики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проводитс</w:t>
      </w:r>
      <w:r w:rsidRPr="00FB3D92">
        <w:rPr>
          <w:rFonts w:ascii="Times New Roman" w:hAnsi="Times New Roman" w:cs="Times New Roman"/>
          <w:b/>
          <w:sz w:val="24"/>
          <w:szCs w:val="24"/>
        </w:rPr>
        <w:t>я тест «Диагностика способности детей к партнёрскому диалогу» (А.М.Щетинина).</w:t>
      </w:r>
    </w:p>
    <w:p w14:paraId="59AA669D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sz w:val="24"/>
          <w:szCs w:val="24"/>
        </w:rPr>
        <w:t>В способности к партнёрскому диалогу выделено три основных компонента:</w:t>
      </w:r>
    </w:p>
    <w:p w14:paraId="792F83B3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sz w:val="24"/>
          <w:szCs w:val="24"/>
        </w:rPr>
        <w:t>1.Способность слушать партнёра;</w:t>
      </w:r>
    </w:p>
    <w:p w14:paraId="2EDC7518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sz w:val="24"/>
          <w:szCs w:val="24"/>
        </w:rPr>
        <w:t>2.Способность договариваться с партнёром;</w:t>
      </w:r>
    </w:p>
    <w:p w14:paraId="5A84F85A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sz w:val="24"/>
          <w:szCs w:val="24"/>
        </w:rPr>
        <w:t>3.Способность к эмоционально-экспрессивной пристройке, т.е. заражение чувствами партнёра, эмоциональная настройка на его состояние.</w:t>
      </w:r>
    </w:p>
    <w:p w14:paraId="2453D428" w14:textId="2804D014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sz w:val="24"/>
          <w:szCs w:val="24"/>
        </w:rPr>
        <w:lastRenderedPageBreak/>
        <w:t>Педагог наблюдает за детьми в течение 2-3 недель за особенностями проявления детьми этих показателей в спонтанно возникающих ситуациях или специально смоделированных. Затем проводится анализ данных наблюдений, и его результаты вносятся в таблицу:</w:t>
      </w:r>
    </w:p>
    <w:p w14:paraId="3EFEC25F" w14:textId="77777777" w:rsidR="003B24D9" w:rsidRPr="00FB3D92" w:rsidRDefault="003B24D9" w:rsidP="003B2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D92">
        <w:rPr>
          <w:rFonts w:ascii="Times New Roman" w:hAnsi="Times New Roman" w:cs="Times New Roman"/>
          <w:b/>
          <w:sz w:val="24"/>
          <w:szCs w:val="24"/>
        </w:rPr>
        <w:t>Проявление способностей у детей к партнёрскому диалогу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9"/>
        <w:gridCol w:w="907"/>
        <w:gridCol w:w="751"/>
        <w:gridCol w:w="782"/>
        <w:gridCol w:w="637"/>
        <w:gridCol w:w="1016"/>
        <w:gridCol w:w="894"/>
        <w:gridCol w:w="997"/>
        <w:gridCol w:w="1003"/>
        <w:gridCol w:w="1025"/>
        <w:gridCol w:w="1004"/>
      </w:tblGrid>
      <w:tr w:rsidR="003B24D9" w:rsidRPr="00FB3D92" w14:paraId="41FE47ED" w14:textId="77777777" w:rsidTr="00DE455C">
        <w:tc>
          <w:tcPr>
            <w:tcW w:w="396" w:type="dxa"/>
          </w:tcPr>
          <w:p w14:paraId="4E73870F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5" w:type="dxa"/>
          </w:tcPr>
          <w:p w14:paraId="41112E67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Имя,фамилия ребёнка</w:t>
            </w:r>
          </w:p>
        </w:tc>
        <w:tc>
          <w:tcPr>
            <w:tcW w:w="2961" w:type="dxa"/>
            <w:gridSpan w:val="3"/>
          </w:tcPr>
          <w:p w14:paraId="4B2E0B18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Умение слушать</w:t>
            </w:r>
          </w:p>
        </w:tc>
        <w:tc>
          <w:tcPr>
            <w:tcW w:w="3723" w:type="dxa"/>
            <w:gridSpan w:val="3"/>
          </w:tcPr>
          <w:p w14:paraId="406C8437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Способность договариваться</w:t>
            </w:r>
          </w:p>
        </w:tc>
        <w:tc>
          <w:tcPr>
            <w:tcW w:w="1390" w:type="dxa"/>
            <w:gridSpan w:val="3"/>
          </w:tcPr>
          <w:p w14:paraId="1E190C6C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Способность к эмоциональной экспрессивной пристройке</w:t>
            </w:r>
          </w:p>
        </w:tc>
      </w:tr>
      <w:tr w:rsidR="003B24D9" w:rsidRPr="00FB3D92" w14:paraId="3BEAB021" w14:textId="77777777" w:rsidTr="00DE455C">
        <w:tc>
          <w:tcPr>
            <w:tcW w:w="396" w:type="dxa"/>
          </w:tcPr>
          <w:p w14:paraId="531A2DE2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2E5F0853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0ECF2E19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Спокойно, терпеливо слушает партнёра</w:t>
            </w:r>
          </w:p>
        </w:tc>
        <w:tc>
          <w:tcPr>
            <w:tcW w:w="1000" w:type="dxa"/>
          </w:tcPr>
          <w:p w14:paraId="3D2835AC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Иногда перебивает</w:t>
            </w:r>
          </w:p>
        </w:tc>
        <w:tc>
          <w:tcPr>
            <w:tcW w:w="762" w:type="dxa"/>
          </w:tcPr>
          <w:p w14:paraId="4A9FD0FD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Не умеет слушать</w:t>
            </w:r>
          </w:p>
        </w:tc>
        <w:tc>
          <w:tcPr>
            <w:tcW w:w="1293" w:type="dxa"/>
          </w:tcPr>
          <w:p w14:paraId="70215B04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Договаривается легко и спокойно</w:t>
            </w:r>
          </w:p>
        </w:tc>
        <w:tc>
          <w:tcPr>
            <w:tcW w:w="1155" w:type="dxa"/>
          </w:tcPr>
          <w:p w14:paraId="4AAD91E0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Иногда спорит, не соглашается, раздражается</w:t>
            </w:r>
          </w:p>
        </w:tc>
        <w:tc>
          <w:tcPr>
            <w:tcW w:w="1275" w:type="dxa"/>
          </w:tcPr>
          <w:p w14:paraId="7FC22E17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Не умеет договариваться</w:t>
            </w:r>
          </w:p>
        </w:tc>
        <w:tc>
          <w:tcPr>
            <w:tcW w:w="490" w:type="dxa"/>
          </w:tcPr>
          <w:p w14:paraId="576F21E3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Легко пристраивается к партнёру</w:t>
            </w:r>
          </w:p>
        </w:tc>
        <w:tc>
          <w:tcPr>
            <w:tcW w:w="460" w:type="dxa"/>
          </w:tcPr>
          <w:p w14:paraId="5D73F348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Пристраивается с трудом</w:t>
            </w:r>
          </w:p>
        </w:tc>
        <w:tc>
          <w:tcPr>
            <w:tcW w:w="440" w:type="dxa"/>
          </w:tcPr>
          <w:p w14:paraId="4448E7A0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92">
              <w:rPr>
                <w:rFonts w:ascii="Times New Roman" w:hAnsi="Times New Roman" w:cs="Times New Roman"/>
                <w:sz w:val="24"/>
                <w:szCs w:val="24"/>
              </w:rPr>
              <w:t>Совсем не может эмоционально пристраиваться</w:t>
            </w:r>
          </w:p>
        </w:tc>
      </w:tr>
      <w:tr w:rsidR="003B24D9" w:rsidRPr="00FB3D92" w14:paraId="230DE420" w14:textId="77777777" w:rsidTr="00DE455C">
        <w:tc>
          <w:tcPr>
            <w:tcW w:w="396" w:type="dxa"/>
          </w:tcPr>
          <w:p w14:paraId="3573B503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32F3F175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5382E647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14:paraId="5FC9044A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DB66433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14:paraId="192EBFC9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318051E5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D289CC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14:paraId="01FD1527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14:paraId="65213BED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14:paraId="4704ED3C" w14:textId="77777777" w:rsidR="003B24D9" w:rsidRPr="00FB3D92" w:rsidRDefault="003B24D9" w:rsidP="00DE45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5647B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sz w:val="24"/>
          <w:szCs w:val="24"/>
        </w:rPr>
        <w:t xml:space="preserve"> На основании данных таблицы можно установить уровень развития у ребёнка способности к партнёрскому диалогу.</w:t>
      </w:r>
    </w:p>
    <w:p w14:paraId="6F1CC01C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FB3D92">
        <w:rPr>
          <w:rFonts w:ascii="Times New Roman" w:hAnsi="Times New Roman" w:cs="Times New Roman"/>
          <w:sz w:val="24"/>
          <w:szCs w:val="24"/>
        </w:rPr>
        <w:t>- ребёнок спокойно, терпеливо слушает партнёра, легко с ним договаривается и адекватно эмоционально-пристраивается.</w:t>
      </w:r>
    </w:p>
    <w:p w14:paraId="3D02F4EC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FB3D92">
        <w:rPr>
          <w:rFonts w:ascii="Times New Roman" w:hAnsi="Times New Roman" w:cs="Times New Roman"/>
          <w:sz w:val="24"/>
          <w:szCs w:val="24"/>
        </w:rPr>
        <w:t>- может характеризоваться рядом вариантов:</w:t>
      </w:r>
    </w:p>
    <w:p w14:paraId="357ADA3A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sz w:val="24"/>
          <w:szCs w:val="24"/>
        </w:rPr>
        <w:t>А) ребёнок умеет слушать и договариваться, но не обнаруживает способности эмоционально пристраиваться к партнёру;</w:t>
      </w:r>
    </w:p>
    <w:p w14:paraId="4512AA67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sz w:val="24"/>
          <w:szCs w:val="24"/>
        </w:rPr>
        <w:t>Б) иногда, в некоторых ситуациях проявляет недостаточно терпения при слушании партнёра, не вполне адекватно понимает его экспрессию и затрудняется договориться с ним.</w:t>
      </w:r>
    </w:p>
    <w:p w14:paraId="78200842" w14:textId="77777777" w:rsidR="003B24D9" w:rsidRPr="00FB3D92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FB3D92">
        <w:rPr>
          <w:rFonts w:ascii="Times New Roman" w:hAnsi="Times New Roman" w:cs="Times New Roman"/>
          <w:sz w:val="24"/>
          <w:szCs w:val="24"/>
        </w:rPr>
        <w:t xml:space="preserve"> – только иногда проявляется одно из указанных свойств.</w:t>
      </w:r>
    </w:p>
    <w:p w14:paraId="7FE9B9D1" w14:textId="5BAF643C" w:rsidR="003B24D9" w:rsidRDefault="003B24D9" w:rsidP="003B24D9">
      <w:pPr>
        <w:rPr>
          <w:rFonts w:ascii="Times New Roman" w:hAnsi="Times New Roman" w:cs="Times New Roman"/>
          <w:sz w:val="24"/>
          <w:szCs w:val="24"/>
        </w:rPr>
      </w:pPr>
      <w:r w:rsidRPr="00FB3D92">
        <w:rPr>
          <w:rFonts w:ascii="Times New Roman" w:hAnsi="Times New Roman" w:cs="Times New Roman"/>
          <w:b/>
          <w:sz w:val="24"/>
          <w:szCs w:val="24"/>
        </w:rPr>
        <w:t>Нулевой уровень</w:t>
      </w:r>
      <w:r w:rsidRPr="00FB3D92">
        <w:rPr>
          <w:rFonts w:ascii="Times New Roman" w:hAnsi="Times New Roman" w:cs="Times New Roman"/>
          <w:sz w:val="24"/>
          <w:szCs w:val="24"/>
        </w:rPr>
        <w:t>- не проявляется ни одного из компонентов способности к партнёрскому диалогу.</w:t>
      </w:r>
    </w:p>
    <w:p w14:paraId="72A52AE2" w14:textId="456B1F2E" w:rsidR="003B24D9" w:rsidRDefault="003B24D9" w:rsidP="003B24D9">
      <w:pPr>
        <w:rPr>
          <w:rFonts w:ascii="Times New Roman" w:hAnsi="Times New Roman" w:cs="Times New Roman"/>
          <w:sz w:val="24"/>
          <w:szCs w:val="24"/>
        </w:rPr>
      </w:pPr>
    </w:p>
    <w:p w14:paraId="399803F3" w14:textId="17DC4BC2" w:rsidR="003B24D9" w:rsidRDefault="003B24D9" w:rsidP="003B24D9">
      <w:pPr>
        <w:rPr>
          <w:rFonts w:ascii="Times New Roman" w:hAnsi="Times New Roman" w:cs="Times New Roman"/>
          <w:sz w:val="24"/>
          <w:szCs w:val="24"/>
        </w:rPr>
      </w:pPr>
    </w:p>
    <w:p w14:paraId="79531A14" w14:textId="041C71D9" w:rsidR="003B24D9" w:rsidRDefault="003B24D9" w:rsidP="003B24D9">
      <w:pPr>
        <w:rPr>
          <w:rFonts w:ascii="Times New Roman" w:hAnsi="Times New Roman" w:cs="Times New Roman"/>
          <w:sz w:val="24"/>
          <w:szCs w:val="24"/>
        </w:rPr>
      </w:pPr>
    </w:p>
    <w:p w14:paraId="5248399E" w14:textId="37D74D8C" w:rsidR="003B24D9" w:rsidRDefault="003B24D9" w:rsidP="003B24D9">
      <w:pPr>
        <w:rPr>
          <w:rFonts w:ascii="Times New Roman" w:hAnsi="Times New Roman" w:cs="Times New Roman"/>
          <w:sz w:val="24"/>
          <w:szCs w:val="24"/>
        </w:rPr>
      </w:pPr>
    </w:p>
    <w:p w14:paraId="59C6C3F5" w14:textId="39586E83" w:rsidR="003B24D9" w:rsidRDefault="003B24D9" w:rsidP="003B24D9">
      <w:pPr>
        <w:rPr>
          <w:rFonts w:ascii="Times New Roman" w:hAnsi="Times New Roman" w:cs="Times New Roman"/>
          <w:sz w:val="24"/>
          <w:szCs w:val="24"/>
        </w:rPr>
      </w:pPr>
    </w:p>
    <w:p w14:paraId="10946FA2" w14:textId="298B5DBD" w:rsidR="003B24D9" w:rsidRDefault="003B24D9" w:rsidP="003B24D9">
      <w:pPr>
        <w:rPr>
          <w:rFonts w:ascii="Times New Roman" w:hAnsi="Times New Roman" w:cs="Times New Roman"/>
          <w:sz w:val="24"/>
          <w:szCs w:val="24"/>
        </w:rPr>
      </w:pPr>
    </w:p>
    <w:p w14:paraId="4D37ECDC" w14:textId="77777777" w:rsidR="006269F5" w:rsidRDefault="006269F5" w:rsidP="003B24D9">
      <w:pPr>
        <w:rPr>
          <w:rFonts w:ascii="Times New Roman" w:hAnsi="Times New Roman" w:cs="Times New Roman"/>
          <w:sz w:val="24"/>
          <w:szCs w:val="24"/>
        </w:rPr>
      </w:pPr>
    </w:p>
    <w:p w14:paraId="6A1818D5" w14:textId="77777777" w:rsidR="006269F5" w:rsidRDefault="006269F5" w:rsidP="007E3FFD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</w:p>
    <w:p w14:paraId="77CEE226" w14:textId="1BC8314D" w:rsidR="007E3FFD" w:rsidRDefault="007E3FFD" w:rsidP="007E3FFD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Сравнительный анализ (2023 – 2024 учебный год)</w:t>
      </w:r>
    </w:p>
    <w:p w14:paraId="207C4222" w14:textId="203514F0" w:rsidR="00F109EF" w:rsidRDefault="00C9469A" w:rsidP="004C0E53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Социально-коммуникативно</w:t>
      </w:r>
      <w:r w:rsidR="004C0E53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е</w:t>
      </w:r>
      <w:r w:rsidR="00F109EF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развитие</w:t>
      </w:r>
    </w:p>
    <w:p w14:paraId="7EFF8A2D" w14:textId="0538F980" w:rsidR="00BC1EA8" w:rsidRDefault="00994AFE" w:rsidP="003B24D9">
      <w:pPr>
        <w:shd w:val="clear" w:color="auto" w:fill="FFFFFF"/>
        <w:tabs>
          <w:tab w:val="left" w:pos="1418"/>
        </w:tabs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3E2CDDF8" wp14:editId="24B758CB">
            <wp:extent cx="2662555" cy="2707327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4C0E53"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04C0E36D" wp14:editId="3DD4975D">
            <wp:extent cx="2676525" cy="2713363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B2C111D" w14:textId="5DF0EEA1" w:rsidR="004C0E53" w:rsidRDefault="004C0E53" w:rsidP="004C0E53">
      <w:pPr>
        <w:shd w:val="clear" w:color="auto" w:fill="FFFFFF"/>
        <w:tabs>
          <w:tab w:val="left" w:pos="709"/>
        </w:tabs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Познавательное развитие</w:t>
      </w:r>
    </w:p>
    <w:p w14:paraId="0180B94A" w14:textId="3CF7C48C" w:rsidR="007D7DCF" w:rsidRDefault="004C0E53" w:rsidP="00A20E96">
      <w:pPr>
        <w:shd w:val="clear" w:color="auto" w:fill="FFFFFF"/>
        <w:tabs>
          <w:tab w:val="left" w:pos="709"/>
        </w:tabs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6E1BA509" wp14:editId="6EF32F17">
            <wp:extent cx="2651760" cy="276606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169BB5EC" wp14:editId="76A7A11F">
            <wp:extent cx="2514600" cy="277177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E98B228" w14:textId="4BFE9AAD" w:rsidR="004C0E53" w:rsidRDefault="00C9469A" w:rsidP="00C9469A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>Творческое развитие</w:t>
      </w:r>
    </w:p>
    <w:p w14:paraId="1AE9D601" w14:textId="4C7DE608" w:rsidR="003B24D9" w:rsidRDefault="00C9469A" w:rsidP="008922E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765F943D" wp14:editId="1EC39CB3">
            <wp:extent cx="2367915" cy="265938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0"/>
          <w:sz w:val="24"/>
          <w:szCs w:val="24"/>
          <w:lang w:eastAsia="ru-RU"/>
        </w:rPr>
        <w:drawing>
          <wp:inline distT="0" distB="0" distL="0" distR="0" wp14:anchorId="6CEF43AF" wp14:editId="0B63E227">
            <wp:extent cx="2442845" cy="26289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F109EF"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  <w:tab/>
      </w:r>
    </w:p>
    <w:p w14:paraId="738CA36C" w14:textId="77777777" w:rsidR="006269F5" w:rsidRDefault="006269F5" w:rsidP="008922E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4"/>
          <w:szCs w:val="24"/>
          <w:lang w:eastAsia="ru-RU"/>
        </w:rPr>
      </w:pPr>
    </w:p>
    <w:p w14:paraId="6120A8E4" w14:textId="77777777" w:rsidR="0040598F" w:rsidRDefault="0040598F" w:rsidP="0040598F">
      <w:pPr>
        <w:shd w:val="clear" w:color="auto" w:fill="FFFFFF"/>
        <w:spacing w:after="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675DEDFE" w14:textId="19801134" w:rsidR="0040598F" w:rsidRDefault="0040598F" w:rsidP="0040598F">
      <w:pPr>
        <w:shd w:val="clear" w:color="auto" w:fill="FFFFFF"/>
        <w:spacing w:after="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 w:rsidRPr="00F109EF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сентябре 2023 года преобладал процент низкого уровня развития познавательных способностей детей 5 – 6 лет - 31%, среднего - 43%, высокого - 26%. Видны недостаточно сформированные навыки, связанные с восприятием, мышлением и воображением.</w:t>
      </w:r>
    </w:p>
    <w:p w14:paraId="172E3109" w14:textId="77777777" w:rsidR="0040598F" w:rsidRDefault="0040598F" w:rsidP="0040598F">
      <w:pPr>
        <w:shd w:val="clear" w:color="auto" w:fill="FFFFFF"/>
        <w:spacing w:after="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 w:rsidRPr="00F109EF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сентябре 2023 года преобладал процент низкого уровня развития социально-коммуникативных способностей детей 5 – 6 лет - 34%, среднего - 39%, высокого - 27%.</w:t>
      </w:r>
    </w:p>
    <w:p w14:paraId="27629456" w14:textId="77777777" w:rsidR="0040598F" w:rsidRDefault="0040598F" w:rsidP="0040598F">
      <w:pPr>
        <w:shd w:val="clear" w:color="auto" w:fill="FFFFFF"/>
        <w:spacing w:after="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Отмечен недостаточный уровень диалоговых навыков: дошкольникам сложно сформулировать и задать вопрос; участвовать в коллективном обсуждении темы; социальных навыков: детям сложно выражать свои чувства и эмоции, взаимодействовать со взрослыми и сверстниками.</w:t>
      </w:r>
      <w:r w:rsidRPr="0040598F"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 xml:space="preserve"> </w:t>
      </w:r>
    </w:p>
    <w:p w14:paraId="621BD519" w14:textId="1977E395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  <w:t>Уровень творческой активности детей в сентябре 2023 года также был невысоким: низкий уровень – 32%, средний – 44%, высокий – 24%.</w:t>
      </w:r>
    </w:p>
    <w:p w14:paraId="206F47D9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2E2AB1A4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55DF5187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1D64DDB4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49D91E90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3B8CED95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4DF8F8C4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500306EC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2D3C7774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60812CAB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276A94A0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78532463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4DCC39FD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6659622C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4EC929F3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41F1D952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6A29634E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5EC4595C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30A0884D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3A555172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1CF55569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p w14:paraId="784787E8" w14:textId="77777777" w:rsidR="0040598F" w:rsidRDefault="0040598F" w:rsidP="0040598F">
      <w:pPr>
        <w:shd w:val="clear" w:color="auto" w:fill="FFFFFF"/>
        <w:spacing w:after="240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222220"/>
          <w:sz w:val="24"/>
          <w:szCs w:val="24"/>
          <w:lang w:eastAsia="ru-RU"/>
        </w:rPr>
      </w:pPr>
    </w:p>
    <w:sectPr w:rsidR="0040598F" w:rsidSect="00123B1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248E7"/>
    <w:multiLevelType w:val="multilevel"/>
    <w:tmpl w:val="393A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07325"/>
    <w:multiLevelType w:val="multilevel"/>
    <w:tmpl w:val="3F62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EB3AFC"/>
    <w:multiLevelType w:val="multilevel"/>
    <w:tmpl w:val="4792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276C33"/>
    <w:multiLevelType w:val="multilevel"/>
    <w:tmpl w:val="7560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73"/>
    <w:rsid w:val="0002225D"/>
    <w:rsid w:val="00022BC3"/>
    <w:rsid w:val="00052597"/>
    <w:rsid w:val="00053981"/>
    <w:rsid w:val="000A5486"/>
    <w:rsid w:val="000A5783"/>
    <w:rsid w:val="000B3F6F"/>
    <w:rsid w:val="00114BE9"/>
    <w:rsid w:val="00123B1E"/>
    <w:rsid w:val="001437C5"/>
    <w:rsid w:val="001523C1"/>
    <w:rsid w:val="0015246C"/>
    <w:rsid w:val="001B0690"/>
    <w:rsid w:val="002004B7"/>
    <w:rsid w:val="002155F0"/>
    <w:rsid w:val="00270681"/>
    <w:rsid w:val="00275E82"/>
    <w:rsid w:val="0028224D"/>
    <w:rsid w:val="002C43B9"/>
    <w:rsid w:val="002C6494"/>
    <w:rsid w:val="00370E46"/>
    <w:rsid w:val="003722ED"/>
    <w:rsid w:val="003A28E5"/>
    <w:rsid w:val="003B24D9"/>
    <w:rsid w:val="0040598F"/>
    <w:rsid w:val="0043579E"/>
    <w:rsid w:val="00446780"/>
    <w:rsid w:val="0045602C"/>
    <w:rsid w:val="00491ECD"/>
    <w:rsid w:val="004942BF"/>
    <w:rsid w:val="004C0E53"/>
    <w:rsid w:val="004F3DDB"/>
    <w:rsid w:val="005B1C39"/>
    <w:rsid w:val="005E51FE"/>
    <w:rsid w:val="005F0333"/>
    <w:rsid w:val="005F7BE5"/>
    <w:rsid w:val="006269F5"/>
    <w:rsid w:val="00632757"/>
    <w:rsid w:val="00636D70"/>
    <w:rsid w:val="00657E0D"/>
    <w:rsid w:val="0066661A"/>
    <w:rsid w:val="00671302"/>
    <w:rsid w:val="006C2B83"/>
    <w:rsid w:val="006F09A5"/>
    <w:rsid w:val="00723DB2"/>
    <w:rsid w:val="00725D06"/>
    <w:rsid w:val="00780C38"/>
    <w:rsid w:val="007D7DCF"/>
    <w:rsid w:val="007E3FFD"/>
    <w:rsid w:val="00820C94"/>
    <w:rsid w:val="00846378"/>
    <w:rsid w:val="00854212"/>
    <w:rsid w:val="0085716D"/>
    <w:rsid w:val="00857D56"/>
    <w:rsid w:val="0087213F"/>
    <w:rsid w:val="00882D27"/>
    <w:rsid w:val="008922EB"/>
    <w:rsid w:val="008A7644"/>
    <w:rsid w:val="008C5DDA"/>
    <w:rsid w:val="00940BF5"/>
    <w:rsid w:val="00947FE6"/>
    <w:rsid w:val="009943A1"/>
    <w:rsid w:val="00994AFE"/>
    <w:rsid w:val="009A4AF3"/>
    <w:rsid w:val="009B4121"/>
    <w:rsid w:val="009E431D"/>
    <w:rsid w:val="009F79DD"/>
    <w:rsid w:val="00A20E96"/>
    <w:rsid w:val="00A404D6"/>
    <w:rsid w:val="00A62565"/>
    <w:rsid w:val="00A6679C"/>
    <w:rsid w:val="00A9314C"/>
    <w:rsid w:val="00AB5747"/>
    <w:rsid w:val="00AD3032"/>
    <w:rsid w:val="00AF39B4"/>
    <w:rsid w:val="00B30F32"/>
    <w:rsid w:val="00B570F4"/>
    <w:rsid w:val="00B73B3F"/>
    <w:rsid w:val="00BB5384"/>
    <w:rsid w:val="00BC1EA8"/>
    <w:rsid w:val="00BF181F"/>
    <w:rsid w:val="00C14D94"/>
    <w:rsid w:val="00C36887"/>
    <w:rsid w:val="00C43CD9"/>
    <w:rsid w:val="00C9469A"/>
    <w:rsid w:val="00CC7221"/>
    <w:rsid w:val="00CD6752"/>
    <w:rsid w:val="00D0225F"/>
    <w:rsid w:val="00D34047"/>
    <w:rsid w:val="00D40A96"/>
    <w:rsid w:val="00D73921"/>
    <w:rsid w:val="00D910CD"/>
    <w:rsid w:val="00DD22DA"/>
    <w:rsid w:val="00DE3769"/>
    <w:rsid w:val="00E53BDD"/>
    <w:rsid w:val="00EC0973"/>
    <w:rsid w:val="00EC7735"/>
    <w:rsid w:val="00ED637D"/>
    <w:rsid w:val="00EF73B4"/>
    <w:rsid w:val="00F109EF"/>
    <w:rsid w:val="00F542FD"/>
    <w:rsid w:val="00FB3D92"/>
    <w:rsid w:val="00FB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1492"/>
  <w15:docId w15:val="{4460FE9D-C43F-4CBB-89ED-1FFF0528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6F"/>
  </w:style>
  <w:style w:type="paragraph" w:styleId="2">
    <w:name w:val="heading 2"/>
    <w:basedOn w:val="a"/>
    <w:link w:val="20"/>
    <w:uiPriority w:val="9"/>
    <w:qFormat/>
    <w:rsid w:val="00EC09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09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C43B9"/>
  </w:style>
  <w:style w:type="character" w:customStyle="1" w:styleId="c3">
    <w:name w:val="c3"/>
    <w:basedOn w:val="a0"/>
    <w:rsid w:val="002C43B9"/>
  </w:style>
  <w:style w:type="paragraph" w:customStyle="1" w:styleId="c2">
    <w:name w:val="c2"/>
    <w:basedOn w:val="a"/>
    <w:rsid w:val="002C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3B9"/>
  </w:style>
  <w:style w:type="character" w:customStyle="1" w:styleId="c1">
    <w:name w:val="c1"/>
    <w:basedOn w:val="a0"/>
    <w:rsid w:val="002C43B9"/>
  </w:style>
  <w:style w:type="character" w:customStyle="1" w:styleId="c4">
    <w:name w:val="c4"/>
    <w:basedOn w:val="a0"/>
    <w:rsid w:val="002C43B9"/>
  </w:style>
  <w:style w:type="character" w:customStyle="1" w:styleId="c9">
    <w:name w:val="c9"/>
    <w:basedOn w:val="a0"/>
    <w:rsid w:val="000A5783"/>
  </w:style>
  <w:style w:type="table" w:styleId="a4">
    <w:name w:val="Table Grid"/>
    <w:basedOn w:val="a1"/>
    <w:uiPriority w:val="59"/>
    <w:rsid w:val="00FB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3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3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64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76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98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4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3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7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066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92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64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2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0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Социально-коммуникативное развитие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 2023г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7995327796045527"/>
          <c:y val="0.36455381500957701"/>
          <c:w val="0.47825228023458671"/>
          <c:h val="0.470399205025480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29-4CF8-AFC5-35CA64D010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29-4CF8-AFC5-35CA64D010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C29-4CF8-AFC5-35CA64D010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C29-4CF8-AFC5-35CA64D010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0.34</c:v>
                </c:pt>
                <c:pt idx="2">
                  <c:v>0.39</c:v>
                </c:pt>
                <c:pt idx="3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00-4F5B-B807-A2A12B27810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Социально-коммуникативное развитие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май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2024г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5138640588075956"/>
          <c:y val="0.34000527022818611"/>
          <c:w val="0.49248222975686756"/>
          <c:h val="0.4857974721332077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511-4F09-87BC-11D9EFCB04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11-4F09-87BC-11D9EFCB04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511-4F09-87BC-11D9EFCB04E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511-4F09-87BC-11D9EFCB04E5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11-4F09-87BC-11D9EFCB04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0.21</c:v>
                </c:pt>
                <c:pt idx="2">
                  <c:v>0.43</c:v>
                </c:pt>
                <c:pt idx="3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511-4F09-87BC-11D9EFCB04E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Познавательное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 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 2023г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3311324870670849"/>
          <c:y val="3.2323232323232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011055843083548"/>
          <c:y val="0.32692568034258879"/>
          <c:w val="0.5644336145961294"/>
          <c:h val="0.4839770686558916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BF-4C6D-97CB-26F03FB74C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BF-4C6D-97CB-26F03FB74C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0BF-4C6D-97CB-26F03FB74C7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0BF-4C6D-97CB-26F03FB74C7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0.31</c:v>
                </c:pt>
                <c:pt idx="2">
                  <c:v>0.43</c:v>
                </c:pt>
                <c:pt idx="3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0BF-4C6D-97CB-26F03FB74C7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Познавательное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май 2024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4045971526286486"/>
          <c:y val="0.31418448931507326"/>
          <c:w val="0.5645355126063788"/>
          <c:h val="0.491872525835260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A4A-4460-ACC9-B6B287354B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A4A-4460-ACC9-B6B287354B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A4A-4460-ACC9-B6B287354B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A4A-4460-ACC9-B6B287354BC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0.19</c:v>
                </c:pt>
                <c:pt idx="2">
                  <c:v>0.52</c:v>
                </c:pt>
                <c:pt idx="3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A4A-4460-ACC9-B6B287354BC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Творческое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 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2023г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0358684576192684"/>
          <c:y val="0.3251314515918069"/>
          <c:w val="0.57191127579640777"/>
          <c:h val="0.4845095525849966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A14-4971-869E-B0C8F569EA5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A14-4971-869E-B0C8F569EA5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A14-4971-869E-B0C8F569EA5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A14-4971-869E-B0C8F569EA5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0.32</c:v>
                </c:pt>
                <c:pt idx="2">
                  <c:v>0.44</c:v>
                </c:pt>
                <c:pt idx="3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A14-4971-869E-B0C8F569EA5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Творческое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</a:t>
            </a:r>
          </a:p>
          <a:p>
            <a:pPr>
              <a:defRPr/>
            </a:pP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май 2024г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2299531898257974"/>
          <c:y val="0.33267768681232729"/>
          <c:w val="0.55691130628427088"/>
          <c:h val="0.4729443256679006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74-4E92-B09D-E16A0BFD879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74-4E92-B09D-E16A0BFD879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74-4E92-B09D-E16A0BFD879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74-4E92-B09D-E16A0BFD879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0.15</c:v>
                </c:pt>
                <c:pt idx="2">
                  <c:v>0.53</c:v>
                </c:pt>
                <c:pt idx="3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B74-4E92-B09D-E16A0BFD879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459D7-DF65-4AD4-A4AF-D6834968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User</cp:lastModifiedBy>
  <cp:revision>4</cp:revision>
  <dcterms:created xsi:type="dcterms:W3CDTF">2026-01-13T17:09:00Z</dcterms:created>
  <dcterms:modified xsi:type="dcterms:W3CDTF">2026-01-14T08:00:00Z</dcterms:modified>
</cp:coreProperties>
</file>