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8132D" w14:textId="33523DF3" w:rsidR="006269F5" w:rsidRPr="00157D31" w:rsidRDefault="00157D31" w:rsidP="006269F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 w:rsidRPr="00157D31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Приложение 8</w:t>
      </w:r>
    </w:p>
    <w:p w14:paraId="011D031C" w14:textId="397D969F" w:rsidR="008922EB" w:rsidRDefault="008922EB" w:rsidP="008922E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Сравнительный анализ (2024 – 2025 учебный год)</w:t>
      </w:r>
    </w:p>
    <w:p w14:paraId="0DFFDA2E" w14:textId="67282E89" w:rsidR="00820C94" w:rsidRDefault="00820C94" w:rsidP="008922E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Социально-коммуникативное развитие</w:t>
      </w:r>
      <w:bookmarkStart w:id="0" w:name="_GoBack"/>
      <w:bookmarkEnd w:id="0"/>
    </w:p>
    <w:p w14:paraId="1DA88CB1" w14:textId="22E66DB3" w:rsidR="00A20E96" w:rsidRDefault="00820C94" w:rsidP="003B24D9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0E604D25" wp14:editId="631F415F">
            <wp:extent cx="2557780" cy="288798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6BFA73AB" wp14:editId="04B7136A">
            <wp:extent cx="2606040" cy="28956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DB8E92C" w14:textId="5099218A" w:rsidR="00846378" w:rsidRDefault="005E51FE" w:rsidP="00846378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Познавательное развитие</w:t>
      </w:r>
    </w:p>
    <w:p w14:paraId="6AE20232" w14:textId="77777777" w:rsidR="003B24D9" w:rsidRDefault="0028224D" w:rsidP="003B24D9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1C7681A8" wp14:editId="245497FA">
            <wp:extent cx="2564130" cy="24892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11DB0915" wp14:editId="108C327A">
            <wp:extent cx="2631440" cy="2489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46378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br w:type="textWrapping" w:clear="all"/>
      </w:r>
    </w:p>
    <w:p w14:paraId="62AC1AE5" w14:textId="3E87DE6B" w:rsidR="003B24D9" w:rsidRPr="003B24D9" w:rsidRDefault="00BF181F" w:rsidP="003B24D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 w:rsidRPr="00BF181F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Творческое развитие</w:t>
      </w:r>
    </w:p>
    <w:p w14:paraId="3889480B" w14:textId="461471A6" w:rsidR="005E51FE" w:rsidRDefault="00BF181F" w:rsidP="00F109EF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0F164544" wp14:editId="71C4327E">
            <wp:extent cx="2528570" cy="2597785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1958D54F" wp14:editId="1C167A77">
            <wp:extent cx="2635250" cy="259778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7EFAFB4" w14:textId="1134450A" w:rsidR="004942BF" w:rsidRDefault="004942BF" w:rsidP="004942B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lastRenderedPageBreak/>
        <w:t>Аналитическая справка</w:t>
      </w:r>
    </w:p>
    <w:p w14:paraId="0EAF9D19" w14:textId="6DD4CDB4" w:rsidR="00882D27" w:rsidRDefault="00882D27" w:rsidP="0015246C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После внедрения </w:t>
      </w:r>
      <w:r w:rsidR="00270681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в образовательно-воспитательный процесс ДОУ технологии «Педагогическая мастерская» в мае 2024 года появилась положительная динамика</w:t>
      </w:r>
      <w:r w:rsidR="004F39D4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в познавательном развитии</w:t>
      </w:r>
      <w:r w:rsidR="00270681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: низкий уровень составил - </w:t>
      </w:r>
      <w:r w:rsidR="00C36887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19%, средний - 52%, высокий - 29</w:t>
      </w:r>
      <w:r w:rsidR="00270681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%;</w:t>
      </w:r>
    </w:p>
    <w:p w14:paraId="2B5B42EF" w14:textId="77777777" w:rsidR="004F39D4" w:rsidRDefault="00270681" w:rsidP="004F39D4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В мае 2025 учебного года низкий уровень составил – 6%, средний – 61%, высокий – 33%.</w:t>
      </w:r>
    </w:p>
    <w:p w14:paraId="3D635190" w14:textId="5D8F7C25" w:rsidR="0085716D" w:rsidRDefault="004F39D4" w:rsidP="0015246C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В</w:t>
      </w:r>
      <w:r w:rsidR="00370E4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ведени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е</w:t>
      </w:r>
      <w:r w:rsidR="00370E4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технологии «Педагогическая мастерская» в образовательно-воспитательный процесс ДОУ 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также</w:t>
      </w:r>
      <w:r w:rsidR="00370E4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</w:t>
      </w:r>
      <w:r w:rsidR="00FB72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положительн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о отразилось на</w:t>
      </w:r>
      <w:r w:rsidR="00FB72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и</w:t>
      </w:r>
      <w:r w:rsidR="00FB72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социально-коммуникативных способностей детей старшего дошкольного возраста: </w:t>
      </w:r>
      <w:r w:rsidRPr="004F39D4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в мае 2024 года </w:t>
      </w:r>
      <w:r w:rsidR="00EC77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низкий уровень - 21</w:t>
      </w:r>
      <w:r w:rsidR="0085716D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%, </w:t>
      </w:r>
      <w:r w:rsidR="00EC77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средний уровень - 43%, высокий уровень - 36</w:t>
      </w:r>
      <w:r w:rsidR="0085716D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%.</w:t>
      </w:r>
      <w:r w:rsidR="00370E4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    </w:t>
      </w:r>
      <w:r w:rsidR="0085716D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В мае 2025 го</w:t>
      </w:r>
      <w:r w:rsidR="00EC7735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да низкий уровень составил – 2%, средний уровень – 52%, высокий уровень – 46%.</w:t>
      </w:r>
    </w:p>
    <w:p w14:paraId="7B0E9582" w14:textId="77777777" w:rsidR="004F39D4" w:rsidRDefault="00370E46" w:rsidP="0043579E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 </w:t>
      </w:r>
      <w:r w:rsidR="00636D70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Уровень творческой активности детей в сентябре 2023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</w:t>
      </w:r>
      <w:r w:rsidR="00636D70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года также был невысоким: низкий уровень – 32%, средний – 44%, высокий – 24%. Применение технологии «Педагогическая мастерская» уже в первый год дало положительную динамику в развитии творческих способностей детей: </w:t>
      </w:r>
      <w:r w:rsidR="00857D5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в мае 2024 года низкий уровень составил 15%, средний – 53%, высокий – 32%. В мае 2025 года данные мониторинга творческой активности также показали снижение низкого уровня до 6%, средний и высокий уровни составили 51% и 43% соответственно.  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 </w:t>
      </w:r>
    </w:p>
    <w:p w14:paraId="30634D61" w14:textId="45DA758A" w:rsidR="004F39D4" w:rsidRDefault="004F39D4" w:rsidP="004F39D4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Данные мониторинга уровня развития социально-коммуникативных, познавательных и творческих способностей доказывают, что выбранная технология ПМ является эффективной для решения поставленных задач.    </w:t>
      </w:r>
    </w:p>
    <w:p w14:paraId="0EFB4154" w14:textId="77777777" w:rsidR="004F39D4" w:rsidRDefault="004F39D4" w:rsidP="0043579E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6DA05967" w14:textId="6467BEC6" w:rsidR="007E3FFD" w:rsidRPr="0043579E" w:rsidRDefault="00370E46" w:rsidP="0043579E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                                                                         </w:t>
      </w:r>
    </w:p>
    <w:p w14:paraId="2A1D652C" w14:textId="77777777" w:rsidR="00F542FD" w:rsidRDefault="00F542FD" w:rsidP="00F542FD"/>
    <w:sectPr w:rsidR="00F542FD" w:rsidSect="00123B1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248E7"/>
    <w:multiLevelType w:val="multilevel"/>
    <w:tmpl w:val="393A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07325"/>
    <w:multiLevelType w:val="multilevel"/>
    <w:tmpl w:val="3F6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B3AFC"/>
    <w:multiLevelType w:val="multilevel"/>
    <w:tmpl w:val="4792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76C33"/>
    <w:multiLevelType w:val="multilevel"/>
    <w:tmpl w:val="7560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73"/>
    <w:rsid w:val="0002225D"/>
    <w:rsid w:val="00022BC3"/>
    <w:rsid w:val="00052597"/>
    <w:rsid w:val="00053981"/>
    <w:rsid w:val="000A5486"/>
    <w:rsid w:val="000A5783"/>
    <w:rsid w:val="000B3F6F"/>
    <w:rsid w:val="00114BE9"/>
    <w:rsid w:val="00123B1E"/>
    <w:rsid w:val="001437C5"/>
    <w:rsid w:val="001523C1"/>
    <w:rsid w:val="0015246C"/>
    <w:rsid w:val="00157D31"/>
    <w:rsid w:val="001B0690"/>
    <w:rsid w:val="002004B7"/>
    <w:rsid w:val="002155F0"/>
    <w:rsid w:val="00270681"/>
    <w:rsid w:val="00275E82"/>
    <w:rsid w:val="0028224D"/>
    <w:rsid w:val="002C43B9"/>
    <w:rsid w:val="002C6494"/>
    <w:rsid w:val="00370E46"/>
    <w:rsid w:val="003722ED"/>
    <w:rsid w:val="003A28E5"/>
    <w:rsid w:val="003B24D9"/>
    <w:rsid w:val="0043579E"/>
    <w:rsid w:val="00446780"/>
    <w:rsid w:val="0045602C"/>
    <w:rsid w:val="00491ECD"/>
    <w:rsid w:val="004942BF"/>
    <w:rsid w:val="004C0E53"/>
    <w:rsid w:val="004F39D4"/>
    <w:rsid w:val="004F3DDB"/>
    <w:rsid w:val="005B1C39"/>
    <w:rsid w:val="005E51FE"/>
    <w:rsid w:val="005F0333"/>
    <w:rsid w:val="005F7BE5"/>
    <w:rsid w:val="006269F5"/>
    <w:rsid w:val="00632757"/>
    <w:rsid w:val="00636D70"/>
    <w:rsid w:val="00657E0D"/>
    <w:rsid w:val="0066661A"/>
    <w:rsid w:val="00671302"/>
    <w:rsid w:val="006C2B83"/>
    <w:rsid w:val="006F09A5"/>
    <w:rsid w:val="00723DB2"/>
    <w:rsid w:val="00725D06"/>
    <w:rsid w:val="00780C38"/>
    <w:rsid w:val="007D7DCF"/>
    <w:rsid w:val="007E3FFD"/>
    <w:rsid w:val="00820C94"/>
    <w:rsid w:val="00846378"/>
    <w:rsid w:val="0085716D"/>
    <w:rsid w:val="00857D56"/>
    <w:rsid w:val="0087213F"/>
    <w:rsid w:val="00882D27"/>
    <w:rsid w:val="008922EB"/>
    <w:rsid w:val="008A7644"/>
    <w:rsid w:val="008C5DDA"/>
    <w:rsid w:val="00940BF5"/>
    <w:rsid w:val="00947FE6"/>
    <w:rsid w:val="009943A1"/>
    <w:rsid w:val="00994AFE"/>
    <w:rsid w:val="009A4AF3"/>
    <w:rsid w:val="009B4121"/>
    <w:rsid w:val="009E431D"/>
    <w:rsid w:val="009F79DD"/>
    <w:rsid w:val="00A20E96"/>
    <w:rsid w:val="00A404D6"/>
    <w:rsid w:val="00A62565"/>
    <w:rsid w:val="00A6679C"/>
    <w:rsid w:val="00A9314C"/>
    <w:rsid w:val="00AB5747"/>
    <w:rsid w:val="00AB5E40"/>
    <w:rsid w:val="00AD3032"/>
    <w:rsid w:val="00AF39B4"/>
    <w:rsid w:val="00B570F4"/>
    <w:rsid w:val="00B73B3F"/>
    <w:rsid w:val="00BB5384"/>
    <w:rsid w:val="00BC1EA8"/>
    <w:rsid w:val="00BF181F"/>
    <w:rsid w:val="00C14D94"/>
    <w:rsid w:val="00C36887"/>
    <w:rsid w:val="00C43CD9"/>
    <w:rsid w:val="00C9469A"/>
    <w:rsid w:val="00CC7221"/>
    <w:rsid w:val="00CD6752"/>
    <w:rsid w:val="00D0225F"/>
    <w:rsid w:val="00D34047"/>
    <w:rsid w:val="00D40A96"/>
    <w:rsid w:val="00D73921"/>
    <w:rsid w:val="00D910CD"/>
    <w:rsid w:val="00DD22DA"/>
    <w:rsid w:val="00DE3769"/>
    <w:rsid w:val="00EC0973"/>
    <w:rsid w:val="00EC7735"/>
    <w:rsid w:val="00ED637D"/>
    <w:rsid w:val="00EF73B4"/>
    <w:rsid w:val="00F109EF"/>
    <w:rsid w:val="00F542FD"/>
    <w:rsid w:val="00FB3D92"/>
    <w:rsid w:val="00F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1492"/>
  <w15:docId w15:val="{4460FE9D-C43F-4CBB-89ED-1FFF0528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6F"/>
  </w:style>
  <w:style w:type="paragraph" w:styleId="2">
    <w:name w:val="heading 2"/>
    <w:basedOn w:val="a"/>
    <w:link w:val="20"/>
    <w:uiPriority w:val="9"/>
    <w:qFormat/>
    <w:rsid w:val="00EC0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43B9"/>
  </w:style>
  <w:style w:type="character" w:customStyle="1" w:styleId="c3">
    <w:name w:val="c3"/>
    <w:basedOn w:val="a0"/>
    <w:rsid w:val="002C43B9"/>
  </w:style>
  <w:style w:type="paragraph" w:customStyle="1" w:styleId="c2">
    <w:name w:val="c2"/>
    <w:basedOn w:val="a"/>
    <w:rsid w:val="002C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3B9"/>
  </w:style>
  <w:style w:type="character" w:customStyle="1" w:styleId="c1">
    <w:name w:val="c1"/>
    <w:basedOn w:val="a0"/>
    <w:rsid w:val="002C43B9"/>
  </w:style>
  <w:style w:type="character" w:customStyle="1" w:styleId="c4">
    <w:name w:val="c4"/>
    <w:basedOn w:val="a0"/>
    <w:rsid w:val="002C43B9"/>
  </w:style>
  <w:style w:type="character" w:customStyle="1" w:styleId="c9">
    <w:name w:val="c9"/>
    <w:basedOn w:val="a0"/>
    <w:rsid w:val="000A5783"/>
  </w:style>
  <w:style w:type="table" w:styleId="a4">
    <w:name w:val="Table Grid"/>
    <w:basedOn w:val="a1"/>
    <w:uiPriority w:val="59"/>
    <w:rsid w:val="00FB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3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6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8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4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3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7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6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92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64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2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2024г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4033392984967789"/>
          <c:y val="0.31060909201296455"/>
          <c:w val="0.46933249821045098"/>
          <c:h val="0.4899319079776949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CF-4925-B87E-312C97C198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CF-4925-B87E-312C97C198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CF-4925-B87E-312C97C1986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CF-4925-B87E-312C97C198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0.21</c:v>
                </c:pt>
                <c:pt idx="2">
                  <c:v>0.43</c:v>
                </c:pt>
                <c:pt idx="3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CF-4925-B87E-312C97C1986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 развитие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май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2025г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5645144356955385"/>
          <c:y val="0.3210191226096738"/>
          <c:w val="0.44709711286089238"/>
          <c:h val="0.4790326209223846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1A-4452-B498-E113F37184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1A-4452-B498-E113F371842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1A-4452-B498-E113F371842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1A-4452-B498-E113F371842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0.02</c:v>
                </c:pt>
                <c:pt idx="2">
                  <c:v>0.52</c:v>
                </c:pt>
                <c:pt idx="3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1A-4452-B498-E113F371842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Познавательное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2024 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9153375962232914"/>
          <c:y val="0.34784648870110746"/>
          <c:w val="0.51536648522961481"/>
          <c:h val="0.4682293067025159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349-4280-B87B-483A85FE05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49-4280-B87B-483A85FE055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49-4280-B87B-483A85FE055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49-4280-B87B-483A85FE05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0.19</c:v>
                </c:pt>
                <c:pt idx="2">
                  <c:v>0.59</c:v>
                </c:pt>
                <c:pt idx="3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349-4280-B87B-483A85FE055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Познавательное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май 2025 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7398974546786303"/>
          <c:y val="0.32345624479866841"/>
          <c:w val="0.54504376487822748"/>
          <c:h val="0.4763593880033288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6-4DC7-B02B-0509153153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6-4DC7-B02B-05091531530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46-4DC7-B02B-05091531530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46-4DC7-B02B-05091531530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0.06</c:v>
                </c:pt>
                <c:pt idx="2">
                  <c:v>0.61</c:v>
                </c:pt>
                <c:pt idx="3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246-4DC7-B02B-05091531530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Творческое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2024 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6003625709577"/>
          <c:y val="0.32752128544907494"/>
          <c:w val="0.55899725325032057"/>
          <c:h val="0.4885545099545484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A39-4104-8A19-7523178C80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A39-4104-8A19-7523178C80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A39-4104-8A19-7523178C80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A39-4104-8A19-7523178C80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0.15</c:v>
                </c:pt>
                <c:pt idx="2">
                  <c:v>0.53</c:v>
                </c:pt>
                <c:pt idx="3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A39-4104-8A19-7523178C80B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Творческое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май 2025 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5073393151437467"/>
          <c:y val="0.31939120414826194"/>
          <c:w val="0.56829957883171578"/>
          <c:h val="0.4966845912553613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F30-43B7-AD35-81E6F81F4C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F30-43B7-AD35-81E6F81F4C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F30-43B7-AD35-81E6F81F4C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F30-43B7-AD35-81E6F81F4C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0.06</c:v>
                </c:pt>
                <c:pt idx="2">
                  <c:v>0.51</c:v>
                </c:pt>
                <c:pt idx="3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30-43B7-AD35-81E6F81F4CF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30E3-F854-4308-8900-796C54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4</cp:revision>
  <dcterms:created xsi:type="dcterms:W3CDTF">2026-01-13T17:17:00Z</dcterms:created>
  <dcterms:modified xsi:type="dcterms:W3CDTF">2026-01-14T08:00:00Z</dcterms:modified>
</cp:coreProperties>
</file>